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Naam cursus: </w:t>
      </w:r>
      <w:r w:rsidR="000713AB">
        <w:rPr>
          <w:sz w:val="24"/>
          <w:szCs w:val="24"/>
        </w:rPr>
        <w:t xml:space="preserve">Halfjaarlijkse Terugkommiddag </w:t>
      </w:r>
      <w:r w:rsidR="00C6136E">
        <w:rPr>
          <w:sz w:val="24"/>
          <w:szCs w:val="24"/>
        </w:rPr>
        <w:t xml:space="preserve">Stageopleiders </w:t>
      </w:r>
    </w:p>
    <w:p w:rsid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F536BB">
        <w:rPr>
          <w:b/>
          <w:sz w:val="24"/>
          <w:szCs w:val="24"/>
        </w:rPr>
        <w:t xml:space="preserve"> </w:t>
      </w:r>
      <w:r w:rsidR="001D2396">
        <w:rPr>
          <w:sz w:val="24"/>
          <w:szCs w:val="24"/>
        </w:rPr>
        <w:t>3 april 2019</w:t>
      </w:r>
      <w:r>
        <w:rPr>
          <w:sz w:val="24"/>
          <w:szCs w:val="24"/>
        </w:rPr>
        <w:t>, 13.</w:t>
      </w:r>
      <w:r w:rsidR="000713AB">
        <w:rPr>
          <w:sz w:val="24"/>
          <w:szCs w:val="24"/>
        </w:rPr>
        <w:t>00</w:t>
      </w:r>
      <w:r>
        <w:rPr>
          <w:sz w:val="24"/>
          <w:szCs w:val="24"/>
        </w:rPr>
        <w:t>u – 16.30u</w:t>
      </w:r>
      <w:r w:rsidR="002A3E05">
        <w:rPr>
          <w:sz w:val="24"/>
          <w:szCs w:val="24"/>
        </w:rPr>
        <w:t xml:space="preserve"> </w:t>
      </w:r>
    </w:p>
    <w:p w:rsidR="002A3E05" w:rsidRPr="009B1E29" w:rsidRDefault="002A3E05">
      <w:pPr>
        <w:rPr>
          <w:sz w:val="24"/>
          <w:szCs w:val="24"/>
        </w:rPr>
      </w:pPr>
      <w:r w:rsidRPr="002A3E05">
        <w:rPr>
          <w:b/>
          <w:sz w:val="24"/>
          <w:szCs w:val="24"/>
        </w:rPr>
        <w:t>Locatie</w:t>
      </w:r>
      <w:r>
        <w:rPr>
          <w:sz w:val="24"/>
          <w:szCs w:val="24"/>
        </w:rPr>
        <w:t>: Huisartsopleiding Utrecht, Pand Broederplein Zeist</w:t>
      </w:r>
    </w:p>
    <w:p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Deelnemers: </w:t>
      </w:r>
      <w:r w:rsidR="000713AB">
        <w:rPr>
          <w:sz w:val="24"/>
          <w:szCs w:val="24"/>
        </w:rPr>
        <w:t>Alle</w:t>
      </w:r>
      <w:r>
        <w:rPr>
          <w:sz w:val="24"/>
          <w:szCs w:val="24"/>
        </w:rPr>
        <w:t xml:space="preserve"> stageopleiders voor de 2</w:t>
      </w:r>
      <w:r w:rsidRPr="009B1E2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aios</w:t>
      </w:r>
      <w:proofErr w:type="spellEnd"/>
      <w:r>
        <w:rPr>
          <w:sz w:val="24"/>
          <w:szCs w:val="24"/>
        </w:rPr>
        <w:t xml:space="preserve"> huisartsgeneeskunde</w:t>
      </w:r>
      <w:r w:rsidR="00372D9A">
        <w:rPr>
          <w:sz w:val="24"/>
          <w:szCs w:val="24"/>
        </w:rPr>
        <w:t xml:space="preserve">: </w:t>
      </w:r>
      <w:r>
        <w:rPr>
          <w:sz w:val="24"/>
          <w:szCs w:val="24"/>
        </w:rPr>
        <w:t>SEH</w:t>
      </w:r>
      <w:r w:rsidR="00372D9A">
        <w:rPr>
          <w:sz w:val="24"/>
          <w:szCs w:val="24"/>
        </w:rPr>
        <w:t>-</w:t>
      </w:r>
      <w:r>
        <w:rPr>
          <w:sz w:val="24"/>
          <w:szCs w:val="24"/>
        </w:rPr>
        <w:t xml:space="preserve">artsen, </w:t>
      </w:r>
      <w:r w:rsidR="00372D9A">
        <w:rPr>
          <w:sz w:val="24"/>
          <w:szCs w:val="24"/>
        </w:rPr>
        <w:t>specialisten ouderengeneeskunde, p</w:t>
      </w:r>
      <w:r>
        <w:rPr>
          <w:sz w:val="24"/>
          <w:szCs w:val="24"/>
        </w:rPr>
        <w:t xml:space="preserve">sychiaters en andere medisch specialisten die een </w:t>
      </w:r>
      <w:proofErr w:type="spellStart"/>
      <w:r>
        <w:rPr>
          <w:sz w:val="24"/>
          <w:szCs w:val="24"/>
        </w:rPr>
        <w:t>aios</w:t>
      </w:r>
      <w:proofErr w:type="spellEnd"/>
      <w:r>
        <w:rPr>
          <w:sz w:val="24"/>
          <w:szCs w:val="24"/>
        </w:rPr>
        <w:t xml:space="preserve"> huisartsgeneeskunde begeleiden</w:t>
      </w:r>
      <w:r w:rsidR="00372D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1E29" w:rsidRDefault="009B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Doel </w:t>
      </w:r>
      <w:r w:rsidR="002A3E05">
        <w:rPr>
          <w:b/>
          <w:sz w:val="24"/>
          <w:szCs w:val="24"/>
        </w:rPr>
        <w:t xml:space="preserve">en inhoud </w:t>
      </w:r>
      <w:r>
        <w:rPr>
          <w:b/>
          <w:sz w:val="24"/>
          <w:szCs w:val="24"/>
        </w:rPr>
        <w:t>van onderwijsmiddag:</w:t>
      </w:r>
    </w:p>
    <w:p w:rsidR="0021110B" w:rsidRDefault="009B1E29" w:rsidP="000713AB">
      <w:pPr>
        <w:rPr>
          <w:sz w:val="24"/>
          <w:szCs w:val="24"/>
        </w:rPr>
      </w:pPr>
      <w:r>
        <w:rPr>
          <w:sz w:val="24"/>
          <w:szCs w:val="24"/>
        </w:rPr>
        <w:t xml:space="preserve">De middag heeft </w:t>
      </w:r>
      <w:r w:rsidR="00372D9A">
        <w:rPr>
          <w:sz w:val="24"/>
          <w:szCs w:val="24"/>
        </w:rPr>
        <w:t>als doel stage</w:t>
      </w:r>
      <w:r>
        <w:rPr>
          <w:sz w:val="24"/>
          <w:szCs w:val="24"/>
        </w:rPr>
        <w:t xml:space="preserve">opleiders </w:t>
      </w:r>
      <w:r w:rsidR="000713AB">
        <w:rPr>
          <w:sz w:val="24"/>
          <w:szCs w:val="24"/>
        </w:rPr>
        <w:t xml:space="preserve">op de hoogte te houden van de ontwikkelingen op </w:t>
      </w:r>
      <w:r w:rsidR="00372D9A">
        <w:rPr>
          <w:sz w:val="24"/>
          <w:szCs w:val="24"/>
        </w:rPr>
        <w:t xml:space="preserve">de </w:t>
      </w:r>
      <w:r w:rsidR="000713AB">
        <w:rPr>
          <w:sz w:val="24"/>
          <w:szCs w:val="24"/>
        </w:rPr>
        <w:t>huisarts</w:t>
      </w:r>
      <w:r w:rsidR="00372D9A">
        <w:rPr>
          <w:sz w:val="24"/>
          <w:szCs w:val="24"/>
        </w:rPr>
        <w:t>opleiding</w:t>
      </w:r>
      <w:r w:rsidR="000713AB">
        <w:rPr>
          <w:sz w:val="24"/>
          <w:szCs w:val="24"/>
        </w:rPr>
        <w:t xml:space="preserve">, evenals </w:t>
      </w:r>
      <w:r w:rsidR="00EA14F7">
        <w:rPr>
          <w:sz w:val="24"/>
          <w:szCs w:val="24"/>
        </w:rPr>
        <w:t>het aanleren van vaa</w:t>
      </w:r>
      <w:r w:rsidR="000713AB">
        <w:rPr>
          <w:sz w:val="24"/>
          <w:szCs w:val="24"/>
        </w:rPr>
        <w:t xml:space="preserve">rdigheden en competenties over opleiden en </w:t>
      </w:r>
      <w:r w:rsidR="00EA14F7">
        <w:rPr>
          <w:sz w:val="24"/>
          <w:szCs w:val="24"/>
        </w:rPr>
        <w:t xml:space="preserve">het </w:t>
      </w:r>
      <w:r w:rsidR="000713AB">
        <w:rPr>
          <w:sz w:val="24"/>
          <w:szCs w:val="24"/>
        </w:rPr>
        <w:t xml:space="preserve">oefenen in workshops. </w:t>
      </w:r>
      <w:r w:rsidR="001D2396">
        <w:rPr>
          <w:sz w:val="24"/>
          <w:szCs w:val="24"/>
        </w:rPr>
        <w:t xml:space="preserve">Deze </w:t>
      </w:r>
      <w:r w:rsidR="00EA14F7">
        <w:rPr>
          <w:sz w:val="24"/>
          <w:szCs w:val="24"/>
        </w:rPr>
        <w:t xml:space="preserve">terugkommiddag </w:t>
      </w:r>
      <w:r w:rsidR="001D2396">
        <w:rPr>
          <w:sz w:val="24"/>
          <w:szCs w:val="24"/>
        </w:rPr>
        <w:t xml:space="preserve">staat in het teken van leren van elkaars ervaringen, </w:t>
      </w:r>
      <w:proofErr w:type="spellStart"/>
      <w:r w:rsidR="001D2396">
        <w:rPr>
          <w:sz w:val="24"/>
          <w:szCs w:val="24"/>
        </w:rPr>
        <w:t>evidence</w:t>
      </w:r>
      <w:proofErr w:type="spellEnd"/>
      <w:r w:rsidR="001D2396">
        <w:rPr>
          <w:sz w:val="24"/>
          <w:szCs w:val="24"/>
        </w:rPr>
        <w:t xml:space="preserve"> integreren in het opleiden en met de </w:t>
      </w:r>
      <w:proofErr w:type="spellStart"/>
      <w:r w:rsidR="001D2396">
        <w:rPr>
          <w:sz w:val="24"/>
          <w:szCs w:val="24"/>
        </w:rPr>
        <w:t>aios</w:t>
      </w:r>
      <w:proofErr w:type="spellEnd"/>
      <w:r w:rsidR="001D2396">
        <w:rPr>
          <w:sz w:val="24"/>
          <w:szCs w:val="24"/>
        </w:rPr>
        <w:t xml:space="preserve"> </w:t>
      </w:r>
      <w:r w:rsidR="00D62197">
        <w:rPr>
          <w:sz w:val="24"/>
          <w:szCs w:val="24"/>
        </w:rPr>
        <w:t>op een nieuwe manier een persoonlijk leergesprek voeren.</w:t>
      </w:r>
    </w:p>
    <w:p w:rsidR="00DF3FF9" w:rsidRDefault="00DF3FF9" w:rsidP="000713A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21110B" w:rsidTr="0021110B">
        <w:tc>
          <w:tcPr>
            <w:tcW w:w="1526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5245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</w:p>
        </w:tc>
      </w:tr>
      <w:tr w:rsidR="0021110B" w:rsidTr="0021110B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110B" w:rsidRDefault="00EA14F7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Ontvangst</w:t>
            </w:r>
          </w:p>
          <w:p w:rsidR="0021110B" w:rsidRDefault="0021110B" w:rsidP="0021110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</w:p>
        </w:tc>
      </w:tr>
      <w:tr w:rsidR="0021110B" w:rsidTr="0021110B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5245" w:type="dxa"/>
          </w:tcPr>
          <w:p w:rsidR="0021110B" w:rsidRDefault="0021110B" w:rsidP="0021110B">
            <w:pPr>
              <w:rPr>
                <w:rFonts w:cs="Segoe UI"/>
                <w:bCs/>
                <w:iCs/>
              </w:rPr>
            </w:pPr>
            <w:r>
              <w:rPr>
                <w:sz w:val="24"/>
                <w:szCs w:val="24"/>
              </w:rPr>
              <w:t xml:space="preserve">Opening van de middag; thema naar opleiders: </w:t>
            </w:r>
            <w:r w:rsidRPr="00DF3FF9">
              <w:rPr>
                <w:rFonts w:ascii="Calibri" w:hAnsi="Calibri" w:cs="Segoe UI"/>
                <w:b/>
                <w:bCs/>
                <w:iCs/>
              </w:rPr>
              <w:t xml:space="preserve">Gezonde </w:t>
            </w:r>
            <w:proofErr w:type="spellStart"/>
            <w:r w:rsidRPr="00DF3FF9">
              <w:rPr>
                <w:rFonts w:ascii="Calibri" w:hAnsi="Calibri" w:cs="Segoe UI"/>
                <w:b/>
                <w:bCs/>
                <w:iCs/>
              </w:rPr>
              <w:t>evidence</w:t>
            </w:r>
            <w:proofErr w:type="spellEnd"/>
            <w:r w:rsidRPr="00DF3FF9">
              <w:rPr>
                <w:rFonts w:ascii="Calibri" w:hAnsi="Calibri" w:cs="Segoe UI"/>
                <w:b/>
                <w:bCs/>
                <w:iCs/>
              </w:rPr>
              <w:t>?</w:t>
            </w:r>
            <w:r>
              <w:rPr>
                <w:rFonts w:ascii="Calibri" w:hAnsi="Calibri" w:cs="Segoe UI"/>
                <w:b/>
                <w:bCs/>
                <w:i/>
                <w:iCs/>
              </w:rPr>
              <w:t xml:space="preserve"> </w:t>
            </w:r>
          </w:p>
          <w:p w:rsidR="00DF3FF9" w:rsidRDefault="00DF3FF9" w:rsidP="0021110B">
            <w:pPr>
              <w:rPr>
                <w:rFonts w:ascii="Calibri" w:hAnsi="Calibri" w:cs="Segoe UI"/>
                <w:bCs/>
                <w:iCs/>
              </w:rPr>
            </w:pPr>
            <w:r>
              <w:rPr>
                <w:rFonts w:cs="Segoe UI"/>
                <w:bCs/>
                <w:iCs/>
              </w:rPr>
              <w:t>Bespreken tevens de laatste ontwikkelingen.</w:t>
            </w:r>
          </w:p>
          <w:p w:rsidR="0021110B" w:rsidRPr="0021110B" w:rsidRDefault="0021110B" w:rsidP="0021110B">
            <w:pPr>
              <w:rPr>
                <w:rFonts w:ascii="Calibri" w:hAnsi="Calibri" w:cs="Segoe UI"/>
                <w:bCs/>
                <w:iCs/>
              </w:rPr>
            </w:pPr>
          </w:p>
        </w:tc>
        <w:tc>
          <w:tcPr>
            <w:tcW w:w="244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Jaïr</w:t>
            </w:r>
            <w:proofErr w:type="spellEnd"/>
            <w:r w:rsidR="00EA14F7">
              <w:rPr>
                <w:sz w:val="24"/>
                <w:szCs w:val="24"/>
              </w:rPr>
              <w:t xml:space="preserve"> van Rhenen</w:t>
            </w:r>
          </w:p>
        </w:tc>
      </w:tr>
      <w:tr w:rsidR="0021110B" w:rsidTr="0021110B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1110B" w:rsidRDefault="0021110B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Uitwisselen in de eigen groepen; </w:t>
            </w:r>
          </w:p>
          <w:p w:rsidR="0021110B" w:rsidRDefault="00DF3FF9" w:rsidP="00DF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m.n. g</w:t>
            </w:r>
            <w:r w:rsidR="0021110B">
              <w:rPr>
                <w:sz w:val="24"/>
                <w:szCs w:val="24"/>
              </w:rPr>
              <w:t xml:space="preserve">ericht op </w:t>
            </w:r>
            <w:proofErr w:type="spellStart"/>
            <w:r>
              <w:rPr>
                <w:sz w:val="24"/>
                <w:szCs w:val="24"/>
              </w:rPr>
              <w:t>combell</w:t>
            </w:r>
            <w:proofErr w:type="spellEnd"/>
            <w:r>
              <w:rPr>
                <w:sz w:val="24"/>
                <w:szCs w:val="24"/>
              </w:rPr>
              <w:t xml:space="preserve"> competenties wetenschap en professionaliteit. </w:t>
            </w:r>
          </w:p>
          <w:p w:rsidR="00DF3FF9" w:rsidRDefault="00DF3FF9" w:rsidP="00DF3FF9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Default="00DF3FF9" w:rsidP="00DF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groepsdocenten</w:t>
            </w:r>
          </w:p>
        </w:tc>
      </w:tr>
      <w:tr w:rsidR="0021110B" w:rsidTr="0021110B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5245" w:type="dxa"/>
          </w:tcPr>
          <w:p w:rsidR="0021110B" w:rsidRDefault="00DF3FF9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f</w:t>
            </w:r>
            <w:r w:rsidR="0021110B">
              <w:rPr>
                <w:sz w:val="24"/>
                <w:szCs w:val="24"/>
              </w:rPr>
              <w:t>an van EBM?*</w:t>
            </w:r>
          </w:p>
          <w:p w:rsidR="0021110B" w:rsidRDefault="00DF3FF9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opleider leert afhankelijk van zijn/haar achtergrondkennis de </w:t>
            </w:r>
            <w:proofErr w:type="spellStart"/>
            <w:r>
              <w:rPr>
                <w:sz w:val="24"/>
                <w:szCs w:val="24"/>
              </w:rPr>
              <w:t>evidence</w:t>
            </w:r>
            <w:proofErr w:type="spellEnd"/>
            <w:r>
              <w:rPr>
                <w:sz w:val="24"/>
                <w:szCs w:val="24"/>
              </w:rPr>
              <w:t xml:space="preserve"> nog beter te integreren in het opleiden van de </w:t>
            </w:r>
            <w:proofErr w:type="spellStart"/>
            <w:r>
              <w:rPr>
                <w:sz w:val="24"/>
                <w:szCs w:val="24"/>
              </w:rPr>
              <w:t>aios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3FF9" w:rsidRDefault="00DF3FF9" w:rsidP="000713A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  <w:r w:rsidR="00EA14F7">
              <w:rPr>
                <w:sz w:val="24"/>
                <w:szCs w:val="24"/>
              </w:rPr>
              <w:t xml:space="preserve"> </w:t>
            </w:r>
            <w:proofErr w:type="spellStart"/>
            <w:r w:rsidR="00EA14F7">
              <w:rPr>
                <w:sz w:val="24"/>
                <w:szCs w:val="24"/>
              </w:rPr>
              <w:t>Helsper</w:t>
            </w:r>
            <w:proofErr w:type="spellEnd"/>
            <w:r w:rsidR="00EA14F7">
              <w:rPr>
                <w:sz w:val="24"/>
                <w:szCs w:val="24"/>
              </w:rPr>
              <w:t>, docent-onderzoeker</w:t>
            </w:r>
          </w:p>
        </w:tc>
      </w:tr>
      <w:tr w:rsidR="0021110B" w:rsidTr="0021110B">
        <w:tc>
          <w:tcPr>
            <w:tcW w:w="1526" w:type="dxa"/>
          </w:tcPr>
          <w:p w:rsidR="0021110B" w:rsidRDefault="0021110B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5245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  <w:p w:rsidR="00DF3FF9" w:rsidRDefault="00DF3FF9" w:rsidP="000713A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</w:p>
        </w:tc>
      </w:tr>
      <w:tr w:rsidR="0021110B" w:rsidTr="0021110B">
        <w:tc>
          <w:tcPr>
            <w:tcW w:w="1526" w:type="dxa"/>
          </w:tcPr>
          <w:p w:rsidR="0021110B" w:rsidRDefault="0021110B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5245" w:type="dxa"/>
          </w:tcPr>
          <w:p w:rsidR="0021110B" w:rsidRDefault="00DF3FF9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p</w:t>
            </w:r>
            <w:r w:rsidR="0021110B">
              <w:rPr>
                <w:sz w:val="24"/>
                <w:szCs w:val="24"/>
              </w:rPr>
              <w:t>ositieve gezondheid*</w:t>
            </w:r>
          </w:p>
          <w:p w:rsidR="0021110B" w:rsidRDefault="0021110B" w:rsidP="0021110B">
            <w:pPr>
              <w:rPr>
                <w:sz w:val="24"/>
                <w:szCs w:val="24"/>
              </w:rPr>
            </w:pPr>
            <w:r w:rsidRPr="0021110B">
              <w:rPr>
                <w:sz w:val="24"/>
                <w:szCs w:val="24"/>
              </w:rPr>
              <w:t xml:space="preserve">aan de hand van </w:t>
            </w:r>
            <w:r>
              <w:rPr>
                <w:sz w:val="24"/>
                <w:szCs w:val="24"/>
              </w:rPr>
              <w:t xml:space="preserve">de </w:t>
            </w:r>
            <w:r w:rsidRPr="0021110B">
              <w:rPr>
                <w:sz w:val="24"/>
                <w:szCs w:val="24"/>
              </w:rPr>
              <w:t xml:space="preserve">methode </w:t>
            </w:r>
            <w:r>
              <w:rPr>
                <w:sz w:val="24"/>
                <w:szCs w:val="24"/>
              </w:rPr>
              <w:t xml:space="preserve">van positieve gezondheid </w:t>
            </w:r>
            <w:r w:rsidR="00DF3FF9">
              <w:rPr>
                <w:sz w:val="24"/>
                <w:szCs w:val="24"/>
              </w:rPr>
              <w:t>leert de opleider</w:t>
            </w:r>
            <w:r w:rsidRPr="0021110B">
              <w:rPr>
                <w:sz w:val="24"/>
                <w:szCs w:val="24"/>
              </w:rPr>
              <w:t xml:space="preserve"> </w:t>
            </w:r>
            <w:r w:rsidR="00DF3FF9">
              <w:rPr>
                <w:sz w:val="24"/>
                <w:szCs w:val="24"/>
              </w:rPr>
              <w:t xml:space="preserve">de mogelijkheid om </w:t>
            </w:r>
            <w:r w:rsidRPr="0021110B">
              <w:rPr>
                <w:sz w:val="24"/>
                <w:szCs w:val="24"/>
              </w:rPr>
              <w:t xml:space="preserve">een </w:t>
            </w:r>
            <w:r w:rsidR="00DF3FF9">
              <w:rPr>
                <w:sz w:val="24"/>
                <w:szCs w:val="24"/>
              </w:rPr>
              <w:t>breder en nog persoonlijker</w:t>
            </w:r>
            <w:r>
              <w:rPr>
                <w:sz w:val="24"/>
                <w:szCs w:val="24"/>
              </w:rPr>
              <w:t xml:space="preserve"> leergesprek </w:t>
            </w:r>
            <w:r w:rsidR="00DF3FF9">
              <w:rPr>
                <w:sz w:val="24"/>
                <w:szCs w:val="24"/>
              </w:rPr>
              <w:t xml:space="preserve">te </w:t>
            </w:r>
            <w:r>
              <w:rPr>
                <w:sz w:val="24"/>
                <w:szCs w:val="24"/>
              </w:rPr>
              <w:t>voeren.</w:t>
            </w:r>
          </w:p>
          <w:p w:rsidR="0021110B" w:rsidRDefault="0021110B" w:rsidP="0021110B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EA14F7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Lidewij</w:t>
            </w:r>
            <w:r w:rsidR="00EA14F7">
              <w:rPr>
                <w:sz w:val="24"/>
                <w:szCs w:val="24"/>
              </w:rPr>
              <w:t xml:space="preserve"> Wind;</w:t>
            </w:r>
          </w:p>
          <w:p w:rsidR="00EA14F7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Willemijn</w:t>
            </w:r>
            <w:r w:rsidR="00EA14F7">
              <w:rPr>
                <w:sz w:val="24"/>
                <w:szCs w:val="24"/>
              </w:rPr>
              <w:t xml:space="preserve"> </w:t>
            </w:r>
            <w:proofErr w:type="spellStart"/>
            <w:r w:rsidR="00EA14F7">
              <w:rPr>
                <w:sz w:val="24"/>
                <w:szCs w:val="24"/>
              </w:rPr>
              <w:t>Bedaux</w:t>
            </w:r>
            <w:proofErr w:type="spellEnd"/>
            <w:r w:rsidR="00EA14F7">
              <w:rPr>
                <w:sz w:val="24"/>
                <w:szCs w:val="24"/>
              </w:rPr>
              <w:t>;</w:t>
            </w:r>
          </w:p>
          <w:p w:rsidR="0021110B" w:rsidRDefault="00DF3FF9" w:rsidP="000713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Marjam</w:t>
            </w:r>
            <w:proofErr w:type="spellEnd"/>
            <w:r w:rsidR="00EA14F7">
              <w:rPr>
                <w:sz w:val="24"/>
                <w:szCs w:val="24"/>
              </w:rPr>
              <w:t xml:space="preserve"> Djajadiningrat, docenten huisartsopleiding</w:t>
            </w:r>
          </w:p>
          <w:p w:rsidR="00EA14F7" w:rsidRDefault="00EA14F7" w:rsidP="000713AB">
            <w:pPr>
              <w:rPr>
                <w:sz w:val="24"/>
                <w:szCs w:val="24"/>
              </w:rPr>
            </w:pPr>
          </w:p>
        </w:tc>
      </w:tr>
      <w:tr w:rsidR="0021110B" w:rsidRPr="00DF3FF9" w:rsidTr="0021110B">
        <w:tc>
          <w:tcPr>
            <w:tcW w:w="1526" w:type="dxa"/>
          </w:tcPr>
          <w:p w:rsidR="0021110B" w:rsidRDefault="00DF3FF9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5245" w:type="dxa"/>
          </w:tcPr>
          <w:p w:rsidR="0021110B" w:rsidRDefault="00DB6AE1" w:rsidP="000713A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Afronding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met take home me</w:t>
            </w:r>
            <w:bookmarkStart w:id="0" w:name="_GoBack"/>
            <w:bookmarkEnd w:id="0"/>
            <w:r w:rsidR="00DF3FF9" w:rsidRPr="00DF3FF9">
              <w:rPr>
                <w:sz w:val="24"/>
                <w:szCs w:val="24"/>
                <w:lang w:val="en-US"/>
              </w:rPr>
              <w:t>ssage</w:t>
            </w:r>
          </w:p>
          <w:p w:rsidR="00DF3FF9" w:rsidRPr="00DF3FF9" w:rsidRDefault="00DF3FF9" w:rsidP="000713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</w:tcPr>
          <w:p w:rsidR="0021110B" w:rsidRPr="00DF3FF9" w:rsidRDefault="00DF3FF9" w:rsidP="000713A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Jaïr</w:t>
            </w:r>
            <w:proofErr w:type="spellEnd"/>
            <w:r w:rsidR="00EA14F7">
              <w:rPr>
                <w:sz w:val="24"/>
                <w:szCs w:val="24"/>
                <w:lang w:val="en-US"/>
              </w:rPr>
              <w:t xml:space="preserve"> van </w:t>
            </w:r>
            <w:proofErr w:type="spellStart"/>
            <w:r w:rsidR="00EA14F7">
              <w:rPr>
                <w:sz w:val="24"/>
                <w:szCs w:val="24"/>
                <w:lang w:val="en-US"/>
              </w:rPr>
              <w:t>Rhenen</w:t>
            </w:r>
            <w:proofErr w:type="spellEnd"/>
          </w:p>
        </w:tc>
      </w:tr>
    </w:tbl>
    <w:p w:rsidR="0021110B" w:rsidRPr="00DF3FF9" w:rsidRDefault="0021110B" w:rsidP="0021110B">
      <w:pPr>
        <w:rPr>
          <w:sz w:val="20"/>
          <w:szCs w:val="20"/>
        </w:rPr>
      </w:pPr>
      <w:r w:rsidRPr="00DF3FF9">
        <w:rPr>
          <w:sz w:val="20"/>
          <w:szCs w:val="20"/>
        </w:rPr>
        <w:lastRenderedPageBreak/>
        <w:t xml:space="preserve">*De groep wordt in fans en minder grote fans van EBM verdeeld om </w:t>
      </w:r>
      <w:r w:rsidR="00DF3FF9">
        <w:rPr>
          <w:sz w:val="20"/>
          <w:szCs w:val="20"/>
        </w:rPr>
        <w:t xml:space="preserve">het onderwijs </w:t>
      </w:r>
      <w:r w:rsidRPr="00DF3FF9">
        <w:rPr>
          <w:sz w:val="20"/>
          <w:szCs w:val="20"/>
        </w:rPr>
        <w:t>gedifferentieerd aan te kunnen bieden. De minder grote fans van EBM doen de EBM workshop om 14:15 en daarna positieve gezondheid. De fans van EBM doen eerst de workshop positieve gezondheid en daarna EBM.</w:t>
      </w:r>
    </w:p>
    <w:p w:rsidR="00DF3FF9" w:rsidRPr="00DF3FF9" w:rsidRDefault="00DF3FF9" w:rsidP="00DF3FF9">
      <w:pPr>
        <w:spacing w:after="0" w:line="240" w:lineRule="auto"/>
        <w:rPr>
          <w:rFonts w:ascii="Calibri" w:eastAsia="Calibri" w:hAnsi="Calibri" w:cs="Times New Roman"/>
          <w:color w:val="000000"/>
          <w:lang w:eastAsia="nl-NL"/>
        </w:rPr>
      </w:pPr>
    </w:p>
    <w:p w:rsidR="002A3E05" w:rsidRPr="002A3E05" w:rsidRDefault="00EA14F7" w:rsidP="000713AB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Programmav</w:t>
      </w:r>
      <w:r w:rsidR="002A3E05" w:rsidRPr="002A3E05">
        <w:rPr>
          <w:b/>
          <w:sz w:val="24"/>
          <w:szCs w:val="24"/>
        </w:rPr>
        <w:t xml:space="preserve">erantwoordelijke: </w:t>
      </w:r>
    </w:p>
    <w:p w:rsidR="002A3E05" w:rsidRDefault="003310FA" w:rsidP="002A3E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Jaïr</w:t>
      </w:r>
      <w:proofErr w:type="spellEnd"/>
      <w:r>
        <w:rPr>
          <w:sz w:val="24"/>
          <w:szCs w:val="24"/>
        </w:rPr>
        <w:t xml:space="preserve"> van Rhenen</w:t>
      </w:r>
      <w:r w:rsidR="00EA14F7">
        <w:rPr>
          <w:sz w:val="24"/>
          <w:szCs w:val="24"/>
        </w:rPr>
        <w:t>, huisarts-docent en stage</w:t>
      </w:r>
      <w:r w:rsidR="005B6D65">
        <w:rPr>
          <w:sz w:val="24"/>
          <w:szCs w:val="24"/>
        </w:rPr>
        <w:t>coördinator</w:t>
      </w:r>
      <w:r w:rsidR="002A3E05">
        <w:rPr>
          <w:sz w:val="24"/>
          <w:szCs w:val="24"/>
        </w:rPr>
        <w:t xml:space="preserve"> 2</w:t>
      </w:r>
      <w:r w:rsidR="002A3E05" w:rsidRPr="002A3E05">
        <w:rPr>
          <w:sz w:val="24"/>
          <w:szCs w:val="24"/>
          <w:vertAlign w:val="superscript"/>
        </w:rPr>
        <w:t>e</w:t>
      </w:r>
      <w:r w:rsidR="002A3E05">
        <w:rPr>
          <w:sz w:val="24"/>
          <w:szCs w:val="24"/>
        </w:rPr>
        <w:t xml:space="preserve"> jaar</w:t>
      </w:r>
    </w:p>
    <w:p w:rsidR="00DF3FF9" w:rsidRPr="00DF3FF9" w:rsidRDefault="002A3E05" w:rsidP="002A3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Voor verdere informatie: </w:t>
      </w:r>
      <w:r w:rsidR="00DF3FF9">
        <w:rPr>
          <w:sz w:val="24"/>
          <w:szCs w:val="24"/>
        </w:rPr>
        <w:t xml:space="preserve"> j.vanrhenen@umcutrecht.nl</w:t>
      </w:r>
    </w:p>
    <w:sectPr w:rsidR="00DF3FF9" w:rsidRPr="00DF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55C"/>
    <w:multiLevelType w:val="hybridMultilevel"/>
    <w:tmpl w:val="C8E2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0CD6"/>
    <w:multiLevelType w:val="hybridMultilevel"/>
    <w:tmpl w:val="7CF64910"/>
    <w:lvl w:ilvl="0" w:tplc="E31423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4B58"/>
    <w:multiLevelType w:val="hybridMultilevel"/>
    <w:tmpl w:val="BF74612E"/>
    <w:lvl w:ilvl="0" w:tplc="70C834B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9"/>
    <w:rsid w:val="000713AB"/>
    <w:rsid w:val="00181D2C"/>
    <w:rsid w:val="001D2396"/>
    <w:rsid w:val="0021110B"/>
    <w:rsid w:val="002A3E05"/>
    <w:rsid w:val="003310FA"/>
    <w:rsid w:val="00372D9A"/>
    <w:rsid w:val="005B6D65"/>
    <w:rsid w:val="00802802"/>
    <w:rsid w:val="009B1E29"/>
    <w:rsid w:val="00C6136E"/>
    <w:rsid w:val="00D62197"/>
    <w:rsid w:val="00DB6AE1"/>
    <w:rsid w:val="00DF3FF9"/>
    <w:rsid w:val="00EA14F7"/>
    <w:rsid w:val="00F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F6656971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Fraanje, M.J.</dc:creator>
  <cp:lastModifiedBy>Bartelink, M.E.L.</cp:lastModifiedBy>
  <cp:revision>2</cp:revision>
  <dcterms:created xsi:type="dcterms:W3CDTF">2019-03-11T08:48:00Z</dcterms:created>
  <dcterms:modified xsi:type="dcterms:W3CDTF">2019-03-11T08:48:00Z</dcterms:modified>
</cp:coreProperties>
</file>